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3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9"/>
        <w:gridCol w:w="98"/>
        <w:gridCol w:w="258"/>
        <w:gridCol w:w="850"/>
        <w:gridCol w:w="567"/>
        <w:gridCol w:w="588"/>
        <w:gridCol w:w="220"/>
        <w:gridCol w:w="468"/>
        <w:gridCol w:w="424"/>
        <w:gridCol w:w="177"/>
        <w:gridCol w:w="545"/>
        <w:gridCol w:w="239"/>
        <w:gridCol w:w="200"/>
        <w:gridCol w:w="266"/>
        <w:gridCol w:w="190"/>
        <w:gridCol w:w="442"/>
        <w:gridCol w:w="236"/>
        <w:gridCol w:w="72"/>
        <w:gridCol w:w="792"/>
        <w:gridCol w:w="308"/>
        <w:gridCol w:w="787"/>
        <w:gridCol w:w="125"/>
        <w:gridCol w:w="183"/>
        <w:gridCol w:w="125"/>
      </w:tblGrid>
      <w:tr w:rsidR="006A0CB8" w:rsidRPr="006602FE" w:rsidTr="000A4128">
        <w:trPr>
          <w:gridAfter w:val="2"/>
          <w:wAfter w:w="308" w:type="dxa"/>
          <w:trHeight w:val="223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3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61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93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 Міністерства фінансів України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(у редакції наказу Міністерства фінансів України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від 15.11.2018 року № 908)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8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8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 / розпорядчий документ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420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  № 3 від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р.</w:t>
            </w:r>
            <w:r w:rsidRPr="00154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1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сільська рада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9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8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29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Паспорт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60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бюджетної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грами місцевого бюджету на  2020</w:t>
            </w: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рік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7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34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1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( 0100000 )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сільська рада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9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3759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головного розпорядника 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1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( 0110000 )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Смяцька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сiльська рада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9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3759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відповідального виконавця)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1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( 0117680</w:t>
            </w: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( 0490</w:t>
            </w:r>
            <w:r w:rsidRPr="00E93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</w:p>
        </w:tc>
        <w:tc>
          <w:tcPr>
            <w:tcW w:w="2483" w:type="dxa"/>
            <w:gridSpan w:val="8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Членські внески до асоціації органів місцевого самоврядування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2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5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0CB8" w:rsidRPr="00E93578" w:rsidRDefault="006A0CB8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0CB8" w:rsidRPr="00E93578" w:rsidRDefault="006A0CB8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3" w:type="dxa"/>
            <w:gridSpan w:val="8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0CB8" w:rsidRPr="00E93578" w:rsidRDefault="006A0CB8" w:rsidP="000A4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95"/>
          <w:tblCellSpacing w:w="0" w:type="dxa"/>
        </w:trPr>
        <w:tc>
          <w:tcPr>
            <w:tcW w:w="30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(найменування бюджетної програми)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765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Обсяг бюджетних призначень/бюджетних асигнувань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8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000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гривень , у тому числі загального фонду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8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гривень та спеціального фонду 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</w:t>
            </w: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гривень .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36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E9357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5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Підстави для виконання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02518A" w:rsidTr="000A4128">
        <w:trPr>
          <w:gridAfter w:val="2"/>
          <w:wAfter w:w="308" w:type="dxa"/>
          <w:trHeight w:val="2931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A0CB8" w:rsidRDefault="006A0CB8" w:rsidP="006A0CB8">
            <w:pPr>
              <w:rPr>
                <w:color w:val="000000"/>
                <w:sz w:val="24"/>
                <w:szCs w:val="24"/>
              </w:rPr>
            </w:pPr>
            <w:r w:rsidRPr="0002518A">
              <w:rPr>
                <w:color w:val="000000"/>
                <w:sz w:val="24"/>
                <w:szCs w:val="24"/>
              </w:rPr>
              <w:t xml:space="preserve"> Бюджетний кодекс України; Конституція України; Закон України "Про місцеве самоврядування в Україні"; Закон України"Про асоціації органів місцевого самоврядування";Наказ Міністерства фінансів України від 26.08.2014р №836"Про деякі питання запровадження цільового методу затвердження типових форм та їх використання"; Наказ Міністерства фінансів України від 17.07.2015 №648 " Про затвердження типових форм бюджетних запитів для формування місцевих бюджетів(із змінами,внесеними наказом Міністерства фінансів України від 17.07.2018 №617); Наказ Міністерства фінансів України від 20.09.2017№743 "Про затвердження складових програмної класифікації видатків та кредитування місцевих бюджетів";Рішення сіль</w:t>
            </w:r>
            <w:r>
              <w:rPr>
                <w:color w:val="000000"/>
                <w:sz w:val="24"/>
                <w:szCs w:val="24"/>
              </w:rPr>
              <w:t>ської ради від  19.12.2019 № 197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61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 Мета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634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E5D15" w:rsidRDefault="006A0CB8" w:rsidP="000A4128">
            <w:pPr>
              <w:rPr>
                <w:color w:val="000000"/>
                <w:sz w:val="24"/>
                <w:szCs w:val="24"/>
              </w:rPr>
            </w:pPr>
            <w:r w:rsidRPr="0002518A">
              <w:rPr>
                <w:color w:val="000000"/>
                <w:sz w:val="24"/>
                <w:szCs w:val="24"/>
              </w:rPr>
              <w:t>виконання рішень органів управління Асоціації в межах своїх повноважень,сп</w:t>
            </w:r>
            <w:r>
              <w:rPr>
                <w:color w:val="000000"/>
                <w:sz w:val="24"/>
                <w:szCs w:val="24"/>
              </w:rPr>
              <w:t>лата щорічних членських внесків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18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Завдання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452"/>
          <w:tblCellSpacing w:w="0" w:type="dxa"/>
        </w:trPr>
        <w:tc>
          <w:tcPr>
            <w:tcW w:w="72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з/п</w:t>
            </w: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55"/>
          <w:tblCellSpacing w:w="0" w:type="dxa"/>
        </w:trPr>
        <w:tc>
          <w:tcPr>
            <w:tcW w:w="72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55"/>
          <w:tblCellSpacing w:w="0" w:type="dxa"/>
        </w:trPr>
        <w:tc>
          <w:tcPr>
            <w:tcW w:w="729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525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Напрями використання бюджетних коштів: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9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52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з/п</w:t>
            </w:r>
          </w:p>
        </w:tc>
        <w:tc>
          <w:tcPr>
            <w:tcW w:w="347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 використання бюджетних коштів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 фонд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 фонд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тому числі бюджет розвитку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8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3473" w:type="dxa"/>
            <w:gridSpan w:val="8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55"/>
          <w:tblCellSpacing w:w="0" w:type="dxa"/>
        </w:trPr>
        <w:tc>
          <w:tcPr>
            <w:tcW w:w="3846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8</w:t>
            </w: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000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8</w:t>
            </w: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525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Перелік місцевих / регіональних програм, що виконуються у складі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95"/>
          <w:tblCellSpacing w:w="0" w:type="dxa"/>
        </w:trPr>
        <w:tc>
          <w:tcPr>
            <w:tcW w:w="373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540"/>
          <w:tblCellSpacing w:w="0" w:type="dxa"/>
        </w:trPr>
        <w:tc>
          <w:tcPr>
            <w:tcW w:w="4807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місцевої / регіональної програми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 фонд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 фонд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420"/>
          <w:tblCellSpacing w:w="0" w:type="dxa"/>
        </w:trPr>
        <w:tc>
          <w:tcPr>
            <w:tcW w:w="4807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173"/>
          <w:tblCellSpacing w:w="0" w:type="dxa"/>
        </w:trPr>
        <w:tc>
          <w:tcPr>
            <w:tcW w:w="4807" w:type="dxa"/>
            <w:gridSpan w:val="1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07"/>
          <w:tblCellSpacing w:w="0" w:type="dxa"/>
        </w:trPr>
        <w:tc>
          <w:tcPr>
            <w:tcW w:w="8100" w:type="dxa"/>
            <w:gridSpan w:val="2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Результативні показники бюджетної програми: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525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з/п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 виміру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 інформації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 фонд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 фонд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285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gridAfter w:val="2"/>
          <w:wAfter w:w="308" w:type="dxa"/>
          <w:trHeight w:val="330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8000,00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trHeight w:val="315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6A0CB8" w:rsidRPr="003F0012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 голова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trHeight w:val="135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(підпис)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(ініціали та прізвище)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trHeight w:val="180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1D18C5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18C5">
              <w:rPr>
                <w:rFonts w:ascii="Times New Roman" w:eastAsia="Times New Roman" w:hAnsi="Times New Roman" w:cs="Times New Roman"/>
                <w:lang w:val="ru-RU" w:eastAsia="ru-RU"/>
              </w:rPr>
              <w:t> ПОГОДЖЕНО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trHeight w:val="315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 голова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6A0CB8" w:rsidRPr="006602FE" w:rsidTr="000A4128">
        <w:trPr>
          <w:trHeight w:val="135"/>
          <w:tblCellSpacing w:w="0" w:type="dxa"/>
        </w:trPr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(підпис)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02518A" w:rsidRDefault="006A0CB8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(ініціали та прізвище)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6A0CB8" w:rsidRPr="006602FE" w:rsidRDefault="006A0CB8" w:rsidP="006A0CB8">
      <w:pPr>
        <w:shd w:val="clear" w:color="auto" w:fill="AECDA1"/>
        <w:rPr>
          <w:rFonts w:ascii="Verdana" w:eastAsia="Times New Roman" w:hAnsi="Verdana" w:cs="Times New Roman"/>
          <w:vanish/>
          <w:color w:val="393C3F"/>
          <w:sz w:val="18"/>
          <w:szCs w:val="18"/>
          <w:lang w:val="ru-RU" w:eastAsia="ru-RU"/>
        </w:rPr>
      </w:pPr>
    </w:p>
    <w:tbl>
      <w:tblPr>
        <w:tblW w:w="8939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416"/>
        <w:gridCol w:w="961"/>
        <w:gridCol w:w="1486"/>
        <w:gridCol w:w="870"/>
        <w:gridCol w:w="1169"/>
        <w:gridCol w:w="1111"/>
        <w:gridCol w:w="1111"/>
        <w:gridCol w:w="1544"/>
        <w:gridCol w:w="144"/>
      </w:tblGrid>
      <w:tr w:rsidR="006A0CB8" w:rsidRPr="006602FE" w:rsidTr="000A4128">
        <w:trPr>
          <w:trHeight w:val="437"/>
          <w:tblCellSpacing w:w="0" w:type="dxa"/>
        </w:trPr>
        <w:tc>
          <w:tcPr>
            <w:tcW w:w="12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0CB8" w:rsidRPr="006602FE" w:rsidRDefault="006A0CB8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6602F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B8"/>
    <w:rsid w:val="0006645F"/>
    <w:rsid w:val="00087ED9"/>
    <w:rsid w:val="006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2020-02-14T14:10:00Z</dcterms:created>
  <dcterms:modified xsi:type="dcterms:W3CDTF">2020-02-14T14:10:00Z</dcterms:modified>
</cp:coreProperties>
</file>